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0C" w:rsidRDefault="003F030C" w:rsidP="003F030C">
      <w:pPr>
        <w:spacing w:after="0" w:line="240" w:lineRule="auto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48740" cy="128778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30C" w:rsidRDefault="003F030C" w:rsidP="003F030C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3F030C" w:rsidRDefault="003F030C" w:rsidP="003F030C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КОСОРЖАНСКОГО СЕЛЬСОВЕТА</w:t>
      </w:r>
    </w:p>
    <w:p w:rsidR="003F030C" w:rsidRDefault="003F030C" w:rsidP="003F030C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3F030C" w:rsidRDefault="003F030C" w:rsidP="003F030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:rsidR="003F030C" w:rsidRDefault="003F030C" w:rsidP="003F03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F030C" w:rsidRDefault="00D82AD8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мая 2017</w:t>
      </w:r>
      <w:r w:rsidR="003F0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F0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13-5-6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 утверждении Порядка выдачи разрешений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осуществление вырубки деревьев и кустарников,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 также проведение компенсационного озеленения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</w:t>
      </w:r>
      <w:proofErr w:type="gramEnd"/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территории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сельсовета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       В соответствии с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Собрание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Решило: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прилагаемый Порядок выдачи разрешений на осуществление вырубки деревьев и кустарников, а также проведение компенсационного озеленения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согласно приложению.</w:t>
      </w:r>
    </w:p>
    <w:p w:rsidR="00D82AD8" w:rsidRDefault="00D82AD8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Опубликовать настоящее решение на официальном сайте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3F030C" w:rsidRDefault="00D82AD8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F0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Настоящее решение  вступает в силу с момента обнародования.</w:t>
      </w:r>
    </w:p>
    <w:p w:rsidR="00D82AD8" w:rsidRDefault="00D82AD8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Собрания депутатов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                                                   Т.В.Терехова.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                          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Н.Н.Шашков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lang w:eastAsia="ru-RU"/>
        </w:rPr>
        <w:lastRenderedPageBreak/>
        <w:t>Приложение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к решению Собрания депутатов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сельсовета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района Курской области</w:t>
      </w:r>
    </w:p>
    <w:p w:rsidR="003F030C" w:rsidRDefault="00D82AD8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От 11.05.2017г.  №13-5-6</w:t>
      </w:r>
    </w:p>
    <w:p w:rsidR="00D82AD8" w:rsidRPr="00D82AD8" w:rsidRDefault="00D82AD8" w:rsidP="00D82AD8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«</w:t>
      </w:r>
      <w:r w:rsidRPr="00D82AD8">
        <w:rPr>
          <w:rFonts w:ascii="Times New Roman" w:eastAsia="Times New Roman" w:hAnsi="Times New Roman" w:cs="Times New Roman"/>
          <w:iCs/>
          <w:color w:val="000000"/>
          <w:lang w:eastAsia="ru-RU"/>
        </w:rPr>
        <w:t>Об утверждении Порядка выдачи разрешений</w:t>
      </w:r>
    </w:p>
    <w:p w:rsidR="00D82AD8" w:rsidRPr="00D82AD8" w:rsidRDefault="00D82AD8" w:rsidP="00D82AD8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D82AD8">
        <w:rPr>
          <w:rFonts w:ascii="Times New Roman" w:eastAsia="Times New Roman" w:hAnsi="Times New Roman" w:cs="Times New Roman"/>
          <w:iCs/>
          <w:color w:val="000000"/>
          <w:lang w:eastAsia="ru-RU"/>
        </w:rPr>
        <w:t>на осуществление вырубки деревьев и кустарников,</w:t>
      </w:r>
    </w:p>
    <w:p w:rsidR="00D82AD8" w:rsidRPr="00D82AD8" w:rsidRDefault="00D82AD8" w:rsidP="00D82AD8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D82AD8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а также проведение компенсационного озеленения </w:t>
      </w:r>
      <w:proofErr w:type="gramStart"/>
      <w:r w:rsidRPr="00D82AD8">
        <w:rPr>
          <w:rFonts w:ascii="Times New Roman" w:eastAsia="Times New Roman" w:hAnsi="Times New Roman" w:cs="Times New Roman"/>
          <w:iCs/>
          <w:color w:val="000000"/>
          <w:lang w:eastAsia="ru-RU"/>
        </w:rPr>
        <w:t>на</w:t>
      </w:r>
      <w:proofErr w:type="gramEnd"/>
    </w:p>
    <w:p w:rsidR="00D82AD8" w:rsidRPr="00D82AD8" w:rsidRDefault="00D82AD8" w:rsidP="00D82AD8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D82AD8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территории </w:t>
      </w:r>
      <w:proofErr w:type="spellStart"/>
      <w:r w:rsidRPr="00D82AD8">
        <w:rPr>
          <w:rFonts w:ascii="Times New Roman" w:eastAsia="Times New Roman" w:hAnsi="Times New Roman" w:cs="Times New Roman"/>
          <w:iCs/>
          <w:color w:val="000000"/>
          <w:lang w:eastAsia="ru-RU"/>
        </w:rPr>
        <w:t>Косоржанского</w:t>
      </w:r>
      <w:proofErr w:type="spellEnd"/>
      <w:r w:rsidRPr="00D82AD8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»</w:t>
      </w:r>
    </w:p>
    <w:p w:rsidR="00D82AD8" w:rsidRDefault="00D82AD8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ПОРЯДОК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выдачи разрешения на осуществление вырубки деревьев и кустарников, а также проведение компенсационного озеленения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             </w:t>
      </w:r>
      <w:proofErr w:type="gramStart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Порядок выдачи разрешений на осуществление вырубки деревьев и кустарников, а также проведение компенсационного озеленения на территории </w:t>
      </w:r>
      <w:proofErr w:type="spellStart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Косоржанского</w:t>
      </w:r>
      <w:proofErr w:type="spellEnd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 (далее – Порядок) разработан в соответствии с Конституцией Российской Федерации, Гражданским кодексом Российской Федерации, Лесным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Постановлением Администрации</w:t>
      </w:r>
      <w:proofErr w:type="gramEnd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Косоржанского</w:t>
      </w:r>
      <w:proofErr w:type="spellEnd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от 01.11.2013 г.  № 85 «О правилах благоустройства и озеленения территории </w:t>
      </w:r>
      <w:proofErr w:type="spellStart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Косоржанского</w:t>
      </w:r>
      <w:proofErr w:type="spellEnd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Щигровского</w:t>
      </w:r>
      <w:proofErr w:type="spellEnd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района» и регулирует вопросы осуществления вырубки деревьев и кустарников и проведения компенсационного озеленения на территории </w:t>
      </w:r>
      <w:proofErr w:type="spellStart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Косоржанского</w:t>
      </w:r>
      <w:proofErr w:type="spellEnd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  Настоящий Порядок не распространяется на зеленые насаждения, находящиеся на землях лесного фонда, порядок использования которых регулируется Лесным кодексом РФ, другими федеральными нормативными актами и принимаемыми в соответствии с ними нормативными актами Курской области.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 Основные понятия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настоящем Порядке используются следующие основные понятия: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Аварийные деревья </w:t>
      </w: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деревья, которые в силу своего состояния угрожают падением и представляют опасность для жизни и здоровья людей, сохранности рядом расположенных зданий, сооружений, инженерных коммуникаций.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Дерево </w:t>
      </w: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растение с четко выраженным деревянистым стволом диаметром не менее5 см на высоте</w:t>
      </w:r>
      <w:proofErr w:type="gramStart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proofErr w:type="gramEnd"/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,3 см, за исключением саженцев.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82A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Залесенные</w:t>
      </w:r>
      <w:proofErr w:type="spellEnd"/>
      <w:r w:rsidRPr="00D82A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территории </w:t>
      </w: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участки природных территорий различного функционального назначения, покрытые лесной растительностью естественного происхождения.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Заросли </w:t>
      </w: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деревья и кустарники самосевного и порослевого происхождения, образующие единый сомкнутый полог.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Зеленые насаждения </w:t>
      </w: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древесная, кустарниковая и травянистая растительность естественного происхождения.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Зеленый массив </w:t>
      </w: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участок территории, на котором произрастает не менее 50 экземпляров взрослых (старше 15 лет) деревьев, образующих единый полог.</w:t>
      </w:r>
    </w:p>
    <w:p w:rsidR="003F030C" w:rsidRPr="00D82AD8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A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Компенсационное озеленение </w:t>
      </w:r>
      <w:r w:rsidRPr="00D82A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воспроизводство зеленых насаждений взамен уничтоженных или поврежденных.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Компенсационная стоимость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стоимостная оценка зеленых насаждений, устанавливаемая для учета их ценности при повреждении или уничтожении, включающая расходы на создание и содержание зеленых насаждений.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Кустарник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многолетнее растение, ветвящееся у самой поверхности почвы (в отличие от деревьев) и не имеющее во взрослом состоянии главного ствола.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 озеленения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озелененная территория, организованная по принципам ландшафтной архитектуры, с необходимыми элементами благоустройства.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Озелененные территории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территории, на которых располагаются участки растительности естественного происхождения, искусственно созданные объекты озеленения, малозастроенные участки земель различного функционального назначения, в пределах которых не менее 50 процентов поверхности занято растительным покровом.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Повреждение зеленых насаждений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причинение вреда зеленым насаждениям, не влекущее за собой прекращение их роста, в том числе механическое повреждение ветвей, корневой системы, нарушение целостности коры, живого надпочвенного покрова, загрязнение зеленых насаждений либо почвы в корневой зоне вредными веществами, поджог или иное воздействие.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Природные территории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затронутые или мало затронутые хозяйственной деятельностью территории, сочетающие в себе определенные типы рельефа местности, почв, растительности, сформированные в единых географических (климатических) условиях.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Сухостойные деревья и кустарники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деревья и кустарники, рост и развитие которых прекращены по причине возраста, болезней, недостаточного ухода или повреждения.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Травяной покров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газон, естественная травяная растительность.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Уничтожение (утрата) зеленых насаждений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вырубка или иное повреждение зеленых насаждений, повлекшее прекращение их роста.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Фаутные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деревья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деревья, пораженные стволовыми болезнями или вредителями.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Основные принципы охраны зеленых насаждений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Зеленые насаждения,  произрастающие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выполняют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защитные, оздоровительные, эстетические функции и подлежат охране.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Защите подлежат все зеленые насаждения (деревья, кустарники), расположенные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независимо от форм собственности на земельные участки, где эти насаждения расположены.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Обязанности по обеспечению сохранности и нормального развития зеленых насаждений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возлагаются: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земельных участках, находящихся в аренде физических и юридических лиц, — на арендаторов этих земельных участков;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на земельных участках, находящихся в постоянном (бессрочном) пользовании государственных и муниципальных учреждений, — на руководителей этих учреждений;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 земельных участках, находящихся в собственности физических и юридических лиц, — на собственников этих участков.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Все собственники, пользователи, арендаторы земельных участков, на которых имеются зеленые насаждения, обязаны: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обеспечивать сохранность зеленых насаждений;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обеспечивать квалифицированный уход за зелеными насаждениями в соответствии с действующими правилами;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производить новые посадки деревьев и кустарников взамен погибших или вырубленных;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предусматривать выделение средств на содержание зеленых насаждений;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вести разъяснительную работу среди персонала и населения о необходимости бережного отношения к зеленым насаждениям.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Настоящий Порядок распространяется на всех граждан и организации независимо от форм собственности, ведущие проектирование, строительство, ремонт и другие работы, связанные с вырубкой древесно-кустарниковой растительности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 Хозяйственная и иная деятельность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осуществляется с соблюдением требований по охране зеленых насаждений, установленных законодательством Российской Федерации, Курской области и настоящим Порядком.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Порядок вырубки зеленых насаждений (деревьев, кустарников)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3.1. Самовольная вырубка зеленых насаждений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запрещается.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3.2. Вырубка произрастающих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деревьев и кустарников допускается: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строительстве новых объектов, прокладке инженерных коммуникаций и дорог в рамках реализации генеральных планов застройки территорий или отдельных проектов;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проведении реконструкции, капитального или текущего ремонта существующих зданий, сооружений, инженерных коммуникаций и дорог;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ликвидации аварийных и чрезвычайных ситуаций (в этих случаях выдача разрешений на вырубку оформляется в течение 72 часов с момента начала работ);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текущем содержании зеленых насаждений (удаление сухостойных,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фаутных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аварийных деревьев и кустарников, прореживание загущенных посадок, удаление самосева, сорных и малоценных пород деревьев и кустарников);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восстановлении нормативного светового режима в жилых и нежилых помещениях, затеняемых деревьями и кустарниками, высаженными с нарушением действующих норм и правил.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3.3.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Деревья и кустарники, произрастающие на земельных участках, находящихся в собственности физических и юридических лиц, принадлежат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 на праве собственности,  и они могут распоряжаться ими по своему усмотрению с учетом требований, перечисленных в п. 5, если вопрос о сохранении произрастающих деревьев или кустарников не был выставлен в качестве условия на этапах согласования акта выбора земельного участка и оформления правоустанавливающих документов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земельный участок.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3.4. На участках, не находящихся в собственности физических и юридических лиц, вырубка произрастающих деревьев и кустарников (в том числе сухостойных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фаутных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может производиться только на основании специального разрешения в форме постановления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 Указанное постановление выносится на основании результатов обследования испрашиваемых к вырубке зеленых насаждений.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разрешении указываются: название населенного пункта, в котором или рядом с которым разрешена вырубка, кому разрешена вырубка, количество деревьев и кустарников, которые разрешено вырубить, а также условия компенсационного озеленения.</w:t>
      </w:r>
      <w:proofErr w:type="gramEnd"/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3.5. Разрешение на вырубку зеленых насаждений выдается в соответствии с административным регламентом предоставления муниципальной услуги «Выдача разрешений на вырубку деревьев и кустарников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области»», утвержденным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3.6. Обследование испрашиваемых к вырубке деревьев и кустарников производится уполномоченными сотрудниками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 При необходимости к обследованию испрашиваемых к вырубке деревьев и кустарников могут быть привлечены представители местного лесничества федерального органа исполнительной власти в области лесного хозяйства, государственных лесоустроительных предприятий, специалистов санитарно-эпидемиологического надзора, территориального подразделения федерального органа исполнительной власти по надзору в сфере природопользования, органов охраны памятников истории и культуры.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3.7. При принятии решения о возможности вырубки деревьев и кустарников составляется акт, в котором указывается количество деревьев и кустарников, намеченных к вырубке, и их местонахождение. Диаметр ствола деревьев измеряется на высоте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,3 метра от корневой шейки. Если дерево на высоте 1,3 метра имеет несколько стволов, каждый ствол учитывается отдельно. Указанный акт подписывается составившим его сотрудником администрации, а также физическим лицом или руководителем организации, обратившимся за получением разрешения на вырубку. Акт согласуется главой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привлечении к обследованию испрашиваемых к вырубке деревьев и кустарников представителей организаций, указанных в п. 3.6, акт обследования подписывается и ими.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3.8.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разрешений на вырубку деревьев и кустарников под размещение новых объектов, реконструкцию, капитальный или текущий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ремонт существующих, осуществляется на основании соответствующего обращения в администрацию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заказчика (заказчика-застройщика) работ при наличии у него необходимой разрешительной документации: правоустанавливающих документов на земельный участок, протокола публичных слушаний о намечаемой деятельности (для новых объектов), разрешения на строительство или осуществление работ по подготовке участка 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строительству.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3.9. Срок действия разрешения на вырубку деревьев и кустарников составляет 3 месяца. По истечении указанного срока физическое или юридическое лицо, получившее разрешение на вырубку, но не приступившее к работам, должно обратиться в администрацию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 его продлением, обосновав причины невыполнения работ в установленный срок.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3.10. Аварийные, сухостойные и представляющие угрозу зеленые насаждения на основании комиссионного обследования вырубаются в первоочередном порядке путем заключения договора между собственником, арендатором участка, на котором зафиксированы данные насаждения и специализированной организацией, имеющей разрешение на проведение данного вида работ.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3.11. Не требуется получения специального разрешения на вырубку в следующих случаях: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уборки ветровальных деревьев;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удаления лиственных пород деревьев порослевого и самосевного происхождения с диаметром ствола до5 см включительно;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для удаления единичных аварийных деревьев, явно угрожающих падением и повреждением рядом расположенных построек и инженерных коммуникаций (в этом случае составляется акт на вырубку в произвольной форме, подписываемый не менее чем тремя людьми и в их числе представителем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сельсовета).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3.12. Не требуется оформления какого-либо специального разрешения на выполнение работ по обрезке произрастающих деревьев и кустарников, однако все работы по обрезке должны выполняться в оптимальные сроки.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3.13. При проведении вырубки деревьев высота оставляемых пней не должна превышать одной трети диаметра среза, а при рубке деревьев диаметром менее30 сантиметров-10 сантиметров. Порубочные остатки с территории должны быть удалены в течение трех суток со дня проведения вырубки.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3.14. Работы по вырубке зеленых насаждений производятся в соответствии с установленными нормами и правилами за счет средств заявителя путем заключения договора со специализированной организацией, имеющей разрешение на проведение данного вида работ.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3.15. Валка, раскряжевка, погрузка и вывоз срубленных зеленых насаждений и порубочных остатков производятся в течение трех дней с момента начала работ. Хранить срубленные зеленые насаждения и порубочные остатки на месте производства работ запрещается.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 3.16. В случае повреждения газона, зеленых насаждений на прилегающей к месту вырубки территории производителем работ проводится обязательное восстановление не позднее чем в течение полугода с момента причинения повреждения.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Компенсационное озеленение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4.1. При получении разрешения на вырубку деревьев или кустарников физические или юридические лица за свой счет самостоятельно или путем заключения соответствующих договоров со специализированными организациями обязаны обеспечить компенсационное озеленение, выражающееся в посадке в местах, определенных главой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новых деревьев или кустарников декоративных пород.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Посадочный материал при этом должен соответствовать требованиям по качеству и параметрам, установленным государственными стандартами (ГОСТ 24909-81 с изменениями от 01.01.1988, ГОСТ 25769-83 с изменениями от 01.01.1989, ГОСТ 26869-86). Компенсационное озеленение осуществляется также в случаях незаконного повреждения или уничтожения зеленых насаждений.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4.2. Компенсационное озеленение производится за счет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гр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аждан или юридических лиц в интересах или вследствие противоправных действий, которых произошло повреждение или уничтожение зеленых насаждений.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Компенсационная стоимость за вырубку (снос) зеленых насаждений взимается в случаях реализации предусмотренного градостроительной документацией проекта, утвержденного в установленном порядке.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4.3. Компенсационное озеленение производится в ближайший сезон, подходящий для высадки деревьев и кустарников, но не позднее года с момента вырубки. Места посадки деревьев и кустарников согласуются с главой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 Количество деревьев и кустарников, подлежащих высадке, указывается в постановлении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которым дается разрешение на вырубку.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4.4. Требование проведения компенсационного озеленения может не выставляться при проведении работ по текущему содержанию зеленых насаждений на земельных участках, находящихся в безвозмездном пользовании государственных и муниципальных учреждений, при 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озелененности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4.5. Вырубка деревьев и кустарников может быть разрешена без  проведения работ по компенсационному озеленению в случаях: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проведении рубок ухода, санитарных рубок и реконструкции зелёных насаждений;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вырубке деревьев и кустарников в случае ликвидации аварийных и чрезвычайных ситуаций;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вырубке деревьев и кустарников, нарушающих световой режим в жилых и общественных зданиях (растущих на расстоянии менее 5 метров от ствола растения до стены здания), если имеется заключение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при вырубке сухостойных деревьев и кустарников;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вырубке деревьев и кустарников, произрастающих в охранных зонах инженерных сетей и коммуникаций. В случае проведения ремонта инженерных коммуникаций размер прилегающей территории при проведении работ может быть увеличен при обосновании.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строительстве или ремонте объектов муниципальных учреждений здравоохранения, образования, культуры, спорта и инженерной инфраструктуры     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4.6. При посадке деревьев и кустарников должны выдерживаться расстояния от зданий, сооружений, а также объектов инженерного обустройства, установленные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2.07.01-89 (таблица 1).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Расстояния от зданий, сооружений, а также объектов инженерного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благоустройства до деревьев и кустарников</w:t>
      </w:r>
    </w:p>
    <w:tbl>
      <w:tblPr>
        <w:tblW w:w="10728" w:type="dxa"/>
        <w:tblInd w:w="73" w:type="dxa"/>
        <w:tblBorders>
          <w:top w:val="single" w:sz="4" w:space="0" w:color="auto"/>
        </w:tblBorders>
        <w:tblLayout w:type="fixed"/>
        <w:tblLook w:val="04A0"/>
      </w:tblPr>
      <w:tblGrid>
        <w:gridCol w:w="2900"/>
        <w:gridCol w:w="1932"/>
        <w:gridCol w:w="22"/>
        <w:gridCol w:w="1661"/>
        <w:gridCol w:w="20"/>
        <w:gridCol w:w="15"/>
        <w:gridCol w:w="20"/>
        <w:gridCol w:w="1923"/>
        <w:gridCol w:w="33"/>
        <w:gridCol w:w="15"/>
        <w:gridCol w:w="78"/>
        <w:gridCol w:w="163"/>
        <w:gridCol w:w="1908"/>
        <w:gridCol w:w="38"/>
      </w:tblGrid>
      <w:tr w:rsidR="003F030C" w:rsidTr="003F030C">
        <w:trPr>
          <w:gridAfter w:val="2"/>
          <w:wAfter w:w="1946" w:type="dxa"/>
          <w:trHeight w:val="10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6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030C" w:rsidTr="003F030C">
        <w:trPr>
          <w:gridAfter w:val="4"/>
          <w:wAfter w:w="2187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Здание, сооружение, объект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инженерного благоустройства</w:t>
            </w:r>
          </w:p>
        </w:tc>
        <w:tc>
          <w:tcPr>
            <w:tcW w:w="3687" w:type="dxa"/>
            <w:gridSpan w:val="7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Расстояния в метрах, от здания, сооружения, объекта до оси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F030C" w:rsidRDefault="003F030C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ствола дерева</w:t>
            </w:r>
          </w:p>
        </w:tc>
        <w:tc>
          <w:tcPr>
            <w:tcW w:w="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кустарника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Наружная стена здания и сооружения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Край тротуара и садовой дорожки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Край проезжей части улиц, кромка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укрепленной полосы обочины дороги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бровка канавы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Мачта и опора осветительной сети,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мостовая опора и эстакада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Подошва откоса, террасы и др.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Подошва или внутренняя грань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подпорной стенки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3F030C" w:rsidTr="003F030C">
        <w:trPr>
          <w:gridAfter w:val="5"/>
          <w:wAfter w:w="2202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Подземные сети: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1" w:type="dxa"/>
            <w:gridSpan w:val="4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bottom w:w="15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030C" w:rsidTr="003F030C"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газопровод, канализация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58" w:type="dxa"/>
            <w:gridSpan w:val="7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F030C" w:rsidTr="003F030C"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тепловая сеть (стенка канала, тоннеля</w:t>
            </w:r>
            <w:proofErr w:type="gramEnd"/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или оболочка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бесканальной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прокладке)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gridSpan w:val="6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8" w:type="dxa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030C" w:rsidTr="003F030C">
        <w:trPr>
          <w:gridAfter w:val="4"/>
          <w:wAfter w:w="2187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водопровод, дренаж</w:t>
            </w:r>
          </w:p>
        </w:tc>
        <w:tc>
          <w:tcPr>
            <w:tcW w:w="16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1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F030C" w:rsidTr="003F030C">
        <w:trPr>
          <w:gridAfter w:val="4"/>
          <w:wAfter w:w="2187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силовой кабель и кабель связи</w:t>
            </w:r>
          </w:p>
        </w:tc>
        <w:tc>
          <w:tcPr>
            <w:tcW w:w="16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1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3F030C" w:rsidTr="003F030C">
        <w:trPr>
          <w:gridAfter w:val="5"/>
          <w:wAfter w:w="2202" w:type="dxa"/>
          <w:trHeight w:val="100"/>
        </w:trPr>
        <w:tc>
          <w:tcPr>
            <w:tcW w:w="852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4.7. Расстояния от воздушных линий электропередач до деревьев следует принимать согласно правилам устройства электроустановок.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          4.8.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компенсационного озеленения осуществляется уполномоченными сотрудниками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Несанкционированная рубка или уничтожение зеленых насаждений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5.1. Несанкционированной рубкой или уничтожением зеленых насаждений признается: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вырубка деревьев и кустарников без разрешения или по разрешению, но не на том участке, не в том количестве и не тех пород, которые указаны в разрешении;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уничтожение или повреждение деревьев и кустарников в результате поджога или небрежного обращения с огнем;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окольцовка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ствола или подсечка;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повреждение деревьев и кустарников сточными водами, химическими веществами, отходами и тому подобное;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самовольная вырубка сухостойных деревьев;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прочие повреждения растущих деревьев и кустарников.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Вырубка деревьев и кустарников, находящихся в государственном лесном фонде осуществляется в соответствии с разрешениями, выдаваемыми специально уполномоченными государственными органами.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Охрана зеленых насаждений  при осуществлении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градостроительной деятельности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6.1. Осуществление градостроительной деятельности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ведется с соблюдением требований по защите зеленых насаждений.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6.2. Озелененные территории, в том числе зеленые массивы, а также участки земли, предназначенные для развития озелененных территорий, не подлежат застройке и использованию, не связанному с их целевым назначением.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6.3. При организации строительства на иных участках земли, занятых зелеными насаждениями,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предпроектная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документация должна содержать оценку зеленых насаждений, подлежащих вырубке. Возмещение вреда в этих случаях осуществляется посредством компенсационного озеленения.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Охрана зеленых насаждений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7.1. Лица, совершившие не согласованные в установленном порядке действия и нанесшие ущерб зеленым насаждениям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подлежат привлечению к административной или уголовной ответственности в соответствии с действующим законодательством.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6D1" w:rsidRDefault="00C676D1"/>
    <w:sectPr w:rsidR="00C676D1" w:rsidSect="00C6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30C"/>
    <w:rsid w:val="000A0418"/>
    <w:rsid w:val="002E315E"/>
    <w:rsid w:val="003F030C"/>
    <w:rsid w:val="00455A78"/>
    <w:rsid w:val="009B50A0"/>
    <w:rsid w:val="00C676D1"/>
    <w:rsid w:val="00D82AD8"/>
    <w:rsid w:val="00D855FC"/>
    <w:rsid w:val="00F2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3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0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3104</Words>
  <Characters>17698</Characters>
  <Application>Microsoft Office Word</Application>
  <DocSecurity>0</DocSecurity>
  <Lines>147</Lines>
  <Paragraphs>41</Paragraphs>
  <ScaleCrop>false</ScaleCrop>
  <Company>Home</Company>
  <LinksUpToDate>false</LinksUpToDate>
  <CharactersWithSpaces>20761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2017-05-15T08:33:00Z</cp:lastPrinted>
  <dcterms:created xsi:type="dcterms:W3CDTF">2017-05-15T06:27:00Z</dcterms:created>
  <dcterms:modified xsi:type="dcterms:W3CDTF">2017-05-15T08:34:00Z</dcterms:modified>
</cp:coreProperties>
</file>